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DF9C" w14:textId="77777777" w:rsidR="00CC6E77" w:rsidRPr="000B7D06" w:rsidRDefault="00CC6E77" w:rsidP="000B7D06">
      <w:pPr>
        <w:spacing w:line="360" w:lineRule="auto"/>
        <w:jc w:val="center"/>
        <w:rPr>
          <w:rFonts w:eastAsia="Times New Roman"/>
          <w:bCs/>
          <w:color w:val="000000"/>
          <w:sz w:val="24"/>
          <w:szCs w:val="24"/>
          <w:lang w:val="ru-RU"/>
        </w:rPr>
      </w:pPr>
      <w:r w:rsidRPr="000B7D06">
        <w:rPr>
          <w:rFonts w:eastAsia="Times New Roman"/>
          <w:bCs/>
          <w:color w:val="000000"/>
          <w:sz w:val="24"/>
          <w:szCs w:val="24"/>
        </w:rPr>
        <w:t>МІНІСТЕРСТВО КУЛЬТУРИ ТА СТРАТЕГІЧНИХ КОМУНІКАЦІЙ УКРАЇНИ</w:t>
      </w:r>
      <w:r w:rsidRPr="000B7D06">
        <w:rPr>
          <w:rFonts w:eastAsia="Times New Roman"/>
          <w:bCs/>
          <w:color w:val="000000"/>
          <w:sz w:val="24"/>
          <w:szCs w:val="24"/>
        </w:rPr>
        <w:br/>
        <w:t>К</w:t>
      </w:r>
      <w:r w:rsidRPr="000B7D06">
        <w:rPr>
          <w:rFonts w:eastAsia="Times New Roman"/>
          <w:bCs/>
          <w:color w:val="000000"/>
          <w:sz w:val="24"/>
          <w:szCs w:val="24"/>
          <w:lang w:val="ru-RU"/>
        </w:rPr>
        <w:t>ОСІВСЬКИЙ ДЕРЖАВНИЙ ІНСТИТУТ ДЕКОРАТИВНОГО МИСТЕЦТВА</w:t>
      </w:r>
    </w:p>
    <w:p w14:paraId="06B22264" w14:textId="77777777" w:rsidR="00CC6E77" w:rsidRPr="00EF3E1D" w:rsidRDefault="00CC6E77" w:rsidP="00CC6E7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F3E1D">
        <w:rPr>
          <w:rFonts w:eastAsia="Times New Roman"/>
          <w:b/>
          <w:bCs/>
          <w:color w:val="000000"/>
          <w:sz w:val="24"/>
          <w:szCs w:val="24"/>
        </w:rPr>
        <w:br/>
      </w:r>
    </w:p>
    <w:p w14:paraId="7ADE0B13" w14:textId="77777777" w:rsidR="00CC6E77" w:rsidRDefault="00CC6E77" w:rsidP="00CC6E7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35BD34F" w14:textId="77777777" w:rsidR="00CC6E77" w:rsidRDefault="00CC6E77" w:rsidP="00CC6E7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4C65DD5" w14:textId="77777777" w:rsidR="00CC6E77" w:rsidRDefault="00CC6E77" w:rsidP="00CC6E7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90A8FF1" w14:textId="77777777" w:rsidR="00CC6E77" w:rsidRDefault="00CC6E77" w:rsidP="00CC6E7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540E90B" w14:textId="77777777" w:rsidR="00CC6E77" w:rsidRPr="000B7D06" w:rsidRDefault="00CC6E77" w:rsidP="00CC6E77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76391253" w14:textId="77777777" w:rsidR="00CC6E77" w:rsidRPr="000B7D06" w:rsidRDefault="00CC6E77" w:rsidP="00CC6E77">
      <w:pPr>
        <w:ind w:firstLine="567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                                                     ЗАТВЕРДЖУЮ</w:t>
      </w:r>
    </w:p>
    <w:p w14:paraId="0680F75D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               Ректор КДІДМ </w:t>
      </w:r>
    </w:p>
    <w:p w14:paraId="1C9E4BFB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            ___________ </w:t>
      </w:r>
    </w:p>
    <w:p w14:paraId="7FD5A190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                                    «___» ____________ 2025р.</w:t>
      </w:r>
    </w:p>
    <w:p w14:paraId="41A41928" w14:textId="77777777" w:rsidR="00CC6E77" w:rsidRPr="000B7D06" w:rsidRDefault="00CC6E77" w:rsidP="00CC6E77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4F65F982" w14:textId="77777777" w:rsidR="00CC6E77" w:rsidRPr="000B7D06" w:rsidRDefault="00CC6E77" w:rsidP="00CC6E77">
      <w:pPr>
        <w:rPr>
          <w:rFonts w:eastAsia="Times New Roman"/>
          <w:bCs/>
          <w:color w:val="000000"/>
          <w:sz w:val="28"/>
          <w:szCs w:val="28"/>
        </w:rPr>
      </w:pPr>
    </w:p>
    <w:p w14:paraId="1621D23C" w14:textId="77777777" w:rsidR="00CC6E77" w:rsidRPr="000B7D06" w:rsidRDefault="00CC6E77" w:rsidP="00CC6E77">
      <w:pPr>
        <w:jc w:val="center"/>
        <w:rPr>
          <w:rFonts w:eastAsia="Times New Roman"/>
          <w:bCs/>
          <w:color w:val="FF0000"/>
          <w:sz w:val="32"/>
          <w:szCs w:val="28"/>
        </w:rPr>
      </w:pPr>
    </w:p>
    <w:p w14:paraId="2A8B11C1" w14:textId="5AEFB159" w:rsidR="00CC6E77" w:rsidRPr="000B7D06" w:rsidRDefault="000B7D06" w:rsidP="00CC6E77">
      <w:pPr>
        <w:jc w:val="center"/>
        <w:rPr>
          <w:rFonts w:eastAsia="Times New Roman"/>
          <w:bCs/>
          <w:color w:val="FF0000"/>
          <w:sz w:val="32"/>
          <w:szCs w:val="28"/>
        </w:rPr>
      </w:pPr>
      <w:r w:rsidRPr="000B7D06">
        <w:rPr>
          <w:rFonts w:eastAsia="Times New Roman"/>
          <w:bCs/>
          <w:color w:val="FF0000"/>
          <w:sz w:val="32"/>
          <w:szCs w:val="28"/>
        </w:rPr>
        <w:t>П Р О Е К Т</w:t>
      </w:r>
    </w:p>
    <w:p w14:paraId="585CECDA" w14:textId="77777777" w:rsidR="000B7D06" w:rsidRPr="000B7D06" w:rsidRDefault="000B7D06" w:rsidP="00CC6E77">
      <w:pPr>
        <w:jc w:val="center"/>
        <w:rPr>
          <w:sz w:val="36"/>
          <w:szCs w:val="36"/>
          <w:u w:val="single"/>
        </w:rPr>
      </w:pPr>
    </w:p>
    <w:p w14:paraId="491886F1" w14:textId="4F4D0245" w:rsidR="00CC6E77" w:rsidRPr="000B7D06" w:rsidRDefault="00CC6E77" w:rsidP="00CC6E77">
      <w:pPr>
        <w:jc w:val="center"/>
        <w:rPr>
          <w:b/>
          <w:sz w:val="28"/>
          <w:szCs w:val="36"/>
          <w:u w:val="single"/>
        </w:rPr>
      </w:pPr>
      <w:r w:rsidRPr="000B7D06">
        <w:rPr>
          <w:b/>
          <w:sz w:val="28"/>
          <w:szCs w:val="36"/>
          <w:u w:val="single"/>
        </w:rPr>
        <w:t xml:space="preserve">ПОЛОЖЕННЯ </w:t>
      </w:r>
    </w:p>
    <w:p w14:paraId="4CFDA072" w14:textId="77777777" w:rsidR="00CC6E77" w:rsidRPr="000B7D06" w:rsidRDefault="00CC6E77" w:rsidP="00CC6E77">
      <w:pPr>
        <w:jc w:val="center"/>
        <w:rPr>
          <w:b/>
          <w:sz w:val="28"/>
          <w:szCs w:val="36"/>
        </w:rPr>
      </w:pPr>
      <w:r w:rsidRPr="000B7D06">
        <w:rPr>
          <w:b/>
          <w:sz w:val="28"/>
          <w:szCs w:val="36"/>
        </w:rPr>
        <w:t xml:space="preserve">ПРО КОРИСТУВАННЯ ГУРТОЖИТКОМ </w:t>
      </w:r>
    </w:p>
    <w:p w14:paraId="39010789" w14:textId="77777777" w:rsidR="00CC6E77" w:rsidRPr="000B7D06" w:rsidRDefault="00CC6E77" w:rsidP="00CC6E77">
      <w:pPr>
        <w:jc w:val="center"/>
        <w:rPr>
          <w:b/>
          <w:sz w:val="28"/>
          <w:szCs w:val="36"/>
        </w:rPr>
      </w:pPr>
      <w:r w:rsidRPr="000B7D06">
        <w:rPr>
          <w:b/>
          <w:sz w:val="28"/>
          <w:szCs w:val="36"/>
        </w:rPr>
        <w:t>КОСІВСЬКОГО ДЕРЖАВНОГО ІНСТИТУТУ</w:t>
      </w:r>
    </w:p>
    <w:p w14:paraId="778AEF9A" w14:textId="77777777" w:rsidR="00CC6E77" w:rsidRPr="000B7D06" w:rsidRDefault="00CC6E77" w:rsidP="00CC6E77">
      <w:pPr>
        <w:jc w:val="center"/>
        <w:rPr>
          <w:b/>
          <w:sz w:val="28"/>
          <w:szCs w:val="36"/>
        </w:rPr>
      </w:pPr>
      <w:r w:rsidRPr="000B7D06">
        <w:rPr>
          <w:b/>
          <w:sz w:val="28"/>
          <w:szCs w:val="36"/>
        </w:rPr>
        <w:t>ДЕКОРАТИВНОГО МИСТЕЦТВА</w:t>
      </w:r>
    </w:p>
    <w:p w14:paraId="37F864D1" w14:textId="77777777" w:rsidR="00CC6E77" w:rsidRPr="000B7D06" w:rsidRDefault="00CC6E77" w:rsidP="00CC6E77">
      <w:pPr>
        <w:jc w:val="center"/>
        <w:rPr>
          <w:rFonts w:eastAsia="Times New Roman"/>
          <w:bCs/>
          <w:color w:val="000000"/>
          <w:sz w:val="28"/>
          <w:szCs w:val="28"/>
        </w:rPr>
      </w:pPr>
      <w:r w:rsidRPr="000B7D06">
        <w:rPr>
          <w:rFonts w:eastAsia="Times New Roman"/>
          <w:bCs/>
          <w:color w:val="000000"/>
          <w:sz w:val="22"/>
          <w:szCs w:val="28"/>
        </w:rPr>
        <w:br/>
      </w:r>
      <w:r w:rsidRPr="000B7D06">
        <w:rPr>
          <w:rFonts w:eastAsia="Times New Roman"/>
          <w:bCs/>
          <w:color w:val="000000"/>
          <w:sz w:val="28"/>
          <w:szCs w:val="28"/>
        </w:rPr>
        <w:br/>
      </w:r>
    </w:p>
    <w:p w14:paraId="4F40804A" w14:textId="77777777" w:rsidR="00CC6E77" w:rsidRPr="000B7D06" w:rsidRDefault="00CC6E77" w:rsidP="00CC6E77">
      <w:pPr>
        <w:jc w:val="both"/>
        <w:rPr>
          <w:rFonts w:eastAsia="Times New Roman"/>
          <w:color w:val="000000"/>
          <w:sz w:val="28"/>
          <w:szCs w:val="28"/>
        </w:rPr>
      </w:pPr>
    </w:p>
    <w:p w14:paraId="788672F7" w14:textId="77777777" w:rsidR="00CC6E77" w:rsidRPr="000B7D06" w:rsidRDefault="00CC6E77" w:rsidP="00CC6E77">
      <w:pPr>
        <w:jc w:val="both"/>
        <w:rPr>
          <w:rFonts w:eastAsia="Times New Roman"/>
          <w:color w:val="000000"/>
          <w:sz w:val="28"/>
          <w:szCs w:val="28"/>
        </w:rPr>
      </w:pPr>
    </w:p>
    <w:p w14:paraId="58F576FF" w14:textId="77777777" w:rsidR="00CC6E77" w:rsidRPr="000B7D06" w:rsidRDefault="00CC6E77" w:rsidP="00CC6E77">
      <w:pPr>
        <w:jc w:val="both"/>
        <w:rPr>
          <w:rFonts w:eastAsia="Times New Roman"/>
          <w:color w:val="000000"/>
          <w:sz w:val="28"/>
          <w:szCs w:val="28"/>
        </w:rPr>
      </w:pPr>
    </w:p>
    <w:p w14:paraId="5BE30BD9" w14:textId="77777777" w:rsidR="00CC6E77" w:rsidRPr="000B7D06" w:rsidRDefault="00CC6E77" w:rsidP="00CC6E77">
      <w:pPr>
        <w:jc w:val="both"/>
        <w:rPr>
          <w:rFonts w:eastAsia="Times New Roman"/>
          <w:color w:val="000000"/>
          <w:sz w:val="28"/>
          <w:szCs w:val="28"/>
        </w:rPr>
      </w:pPr>
    </w:p>
    <w:p w14:paraId="304A5D4C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rFonts w:eastAsia="Times New Roman"/>
          <w:color w:val="000000"/>
          <w:sz w:val="28"/>
          <w:szCs w:val="28"/>
        </w:rPr>
        <w:tab/>
        <w:t xml:space="preserve">                                        </w:t>
      </w:r>
      <w:r w:rsidRPr="000B7D06">
        <w:rPr>
          <w:sz w:val="28"/>
          <w:szCs w:val="28"/>
        </w:rPr>
        <w:t xml:space="preserve">Ухвалено Вченою радою КДІДМ  </w:t>
      </w:r>
    </w:p>
    <w:p w14:paraId="2FEA01CE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                   від «__» _________ 2025р.</w:t>
      </w:r>
    </w:p>
    <w:p w14:paraId="3F540378" w14:textId="77777777" w:rsidR="00CC6E77" w:rsidRPr="000B7D06" w:rsidRDefault="00CC6E77" w:rsidP="00CC6E77">
      <w:pPr>
        <w:ind w:firstLine="567"/>
        <w:jc w:val="center"/>
        <w:rPr>
          <w:sz w:val="28"/>
          <w:szCs w:val="28"/>
        </w:rPr>
      </w:pPr>
      <w:r w:rsidRPr="000B7D06">
        <w:rPr>
          <w:sz w:val="28"/>
          <w:szCs w:val="28"/>
        </w:rPr>
        <w:t xml:space="preserve">            Протокол № __    </w:t>
      </w:r>
    </w:p>
    <w:p w14:paraId="1515DEF3" w14:textId="77777777" w:rsidR="00CC6E77" w:rsidRDefault="00CC6E77" w:rsidP="00CC6E77">
      <w:pPr>
        <w:tabs>
          <w:tab w:val="left" w:pos="6975"/>
        </w:tabs>
        <w:rPr>
          <w:rFonts w:eastAsia="Times New Roman"/>
          <w:color w:val="000000"/>
          <w:sz w:val="28"/>
          <w:szCs w:val="28"/>
        </w:rPr>
      </w:pPr>
    </w:p>
    <w:p w14:paraId="0316C747" w14:textId="77777777" w:rsidR="00CC6E77" w:rsidRDefault="00CC6E77" w:rsidP="00CC6E77">
      <w:pPr>
        <w:rPr>
          <w:rFonts w:eastAsia="Times New Roman"/>
          <w:color w:val="000000"/>
          <w:sz w:val="28"/>
          <w:szCs w:val="28"/>
        </w:rPr>
      </w:pPr>
    </w:p>
    <w:p w14:paraId="1BE7AEB6" w14:textId="77777777" w:rsidR="00CC6E77" w:rsidRDefault="00CC6E77" w:rsidP="00CC6E77">
      <w:pPr>
        <w:rPr>
          <w:rFonts w:eastAsia="Times New Roman"/>
          <w:color w:val="000000"/>
          <w:sz w:val="28"/>
          <w:szCs w:val="28"/>
        </w:rPr>
      </w:pPr>
    </w:p>
    <w:p w14:paraId="22262D46" w14:textId="77777777" w:rsidR="00CC6E77" w:rsidRDefault="00CC6E77" w:rsidP="00CC6E77">
      <w:pPr>
        <w:rPr>
          <w:rFonts w:eastAsia="Times New Roman"/>
          <w:color w:val="000000"/>
          <w:sz w:val="28"/>
          <w:szCs w:val="28"/>
        </w:rPr>
      </w:pPr>
    </w:p>
    <w:p w14:paraId="2DA3A6E7" w14:textId="77777777" w:rsidR="00CC6E77" w:rsidRDefault="00CC6E77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7A46C8E7" w14:textId="3873941A" w:rsidR="00CC6E77" w:rsidRDefault="00CC6E77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45056B15" w14:textId="7BE9E2F6" w:rsidR="000B7D06" w:rsidRDefault="000B7D06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56B4EB81" w14:textId="77777777" w:rsidR="000B7D06" w:rsidRDefault="000B7D06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08962FB8" w14:textId="77777777" w:rsidR="00CC6E77" w:rsidRDefault="00CC6E77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04B16B9B" w14:textId="77777777" w:rsidR="00CC6E77" w:rsidRDefault="00CC6E77" w:rsidP="00CC6E77">
      <w:pPr>
        <w:jc w:val="center"/>
        <w:rPr>
          <w:rFonts w:eastAsia="Times New Roman"/>
          <w:color w:val="000000"/>
          <w:sz w:val="28"/>
          <w:szCs w:val="28"/>
        </w:rPr>
      </w:pPr>
    </w:p>
    <w:p w14:paraId="2579D0E8" w14:textId="77777777" w:rsidR="00CC6E77" w:rsidRDefault="00CC6E77" w:rsidP="00CC6E77">
      <w:pPr>
        <w:jc w:val="center"/>
        <w:rPr>
          <w:rFonts w:eastAsia="Times New Roman"/>
          <w:b/>
          <w:bCs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8"/>
          <w:szCs w:val="28"/>
        </w:rPr>
        <w:t>Косів - 2025</w:t>
      </w:r>
      <w:r w:rsidRPr="00EF3E1D">
        <w:rPr>
          <w:rFonts w:eastAsia="Times New Roman"/>
          <w:sz w:val="28"/>
          <w:szCs w:val="28"/>
        </w:rPr>
        <w:br/>
      </w:r>
    </w:p>
    <w:p w14:paraId="26EE9322" w14:textId="77777777" w:rsidR="009C54DB" w:rsidRDefault="009C54DB" w:rsidP="009C54DB">
      <w:pPr>
        <w:ind w:left="6372"/>
        <w:jc w:val="both"/>
        <w:rPr>
          <w:sz w:val="28"/>
          <w:szCs w:val="28"/>
        </w:rPr>
      </w:pPr>
    </w:p>
    <w:p w14:paraId="298F50CD" w14:textId="77777777" w:rsidR="009C54DB" w:rsidRDefault="009C54DB" w:rsidP="009C54DB">
      <w:pPr>
        <w:ind w:left="6372"/>
        <w:jc w:val="both"/>
        <w:rPr>
          <w:sz w:val="28"/>
          <w:szCs w:val="28"/>
        </w:rPr>
      </w:pPr>
    </w:p>
    <w:p w14:paraId="3B5B8A5A" w14:textId="77777777" w:rsidR="00B367B7" w:rsidRPr="000B7D06" w:rsidRDefault="009C54DB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D06">
        <w:rPr>
          <w:b/>
          <w:sz w:val="28"/>
          <w:szCs w:val="28"/>
        </w:rPr>
        <w:lastRenderedPageBreak/>
        <w:t>I. Загальні положення</w:t>
      </w:r>
    </w:p>
    <w:p w14:paraId="41D76EA5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1. Це Положення поширюється на Косівський</w:t>
      </w:r>
      <w:r w:rsidR="00C22E12" w:rsidRPr="000B7D06">
        <w:rPr>
          <w:sz w:val="28"/>
          <w:szCs w:val="28"/>
        </w:rPr>
        <w:t xml:space="preserve"> державний</w:t>
      </w:r>
      <w:r w:rsidRPr="000B7D06">
        <w:rPr>
          <w:sz w:val="28"/>
          <w:szCs w:val="28"/>
        </w:rPr>
        <w:t xml:space="preserve"> інститут декоративного мистецтва незалежно від форми власності та підпорядкування (далі – К</w:t>
      </w:r>
      <w:r w:rsidR="00C22E12" w:rsidRPr="000B7D06">
        <w:rPr>
          <w:sz w:val="28"/>
          <w:szCs w:val="28"/>
        </w:rPr>
        <w:t>ДІ</w:t>
      </w:r>
      <w:r w:rsidRPr="000B7D06">
        <w:rPr>
          <w:sz w:val="28"/>
          <w:szCs w:val="28"/>
        </w:rPr>
        <w:t>ДМ), та визначає механізм забезпечення гуртожитком здобувачів фахової передвищої та вищої освіти, особливості використання гуртожитку</w:t>
      </w:r>
      <w:r w:rsidR="00C22E12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зокрема порядок надання, поселення та користування жилою площею, жилими та іншими приміщеннями гуртожитку та умови проживання. Гуртожиток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є частиною його цілісного майнового комплексу, ке</w:t>
      </w:r>
      <w:r w:rsidR="00C22E12" w:rsidRPr="000B7D06">
        <w:rPr>
          <w:sz w:val="28"/>
          <w:szCs w:val="28"/>
        </w:rPr>
        <w:t>рівництво яким здійснює ректор</w:t>
      </w:r>
      <w:r w:rsidRPr="000B7D06">
        <w:rPr>
          <w:sz w:val="28"/>
          <w:szCs w:val="28"/>
        </w:rPr>
        <w:t>.</w:t>
      </w:r>
    </w:p>
    <w:p w14:paraId="00BC8284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2. Відповідно до Положення про особливості користування гуртожитками закладів фахової передвищої та вищої освіти, затвердженого наказом Міністерства освіти і науки України від 21 листопада 2019 року № 1452 та Примірного положення про користування гуртожитками, затвердженого постановою Кабінету Міністрів України від 20 червня 2018 року № 498, заклад вищої освіти розробляє власне Положення про користування гуртожитком закладу освіти (далі - Положення про користування гуртожитком), яке затверджує керівник закладу вищої освіти за погодженням з органами студентського самоврядування. Положення про користування гуртожитком не може звужувати права та встановлювати додаткові обов’язки для мешканців гуртожитку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визначені цим Положенням, і є обов’язковим для здобувачів вищої освіти та інших мешканців, які проживають у гуртожитку. </w:t>
      </w:r>
    </w:p>
    <w:p w14:paraId="071F4384" w14:textId="77777777" w:rsidR="00B367B7" w:rsidRPr="000B7D06" w:rsidRDefault="009C54DB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D06">
        <w:rPr>
          <w:b/>
          <w:sz w:val="28"/>
          <w:szCs w:val="28"/>
        </w:rPr>
        <w:t xml:space="preserve">II. Проживання у гуртожитку </w:t>
      </w:r>
      <w:r w:rsidR="00C22E12" w:rsidRPr="000B7D06">
        <w:rPr>
          <w:b/>
          <w:sz w:val="28"/>
          <w:szCs w:val="28"/>
        </w:rPr>
        <w:t>КДІДМ</w:t>
      </w:r>
    </w:p>
    <w:p w14:paraId="556DD44D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1. Гуртожиток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використовується для проживання здобувачів вищої та фахової передвищої освіти під час навчання у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за очною (денною), заочною формою здобуття вищої освіти, які не мають постійного місця проживання за місцем розташування закладу вищої освіти. </w:t>
      </w:r>
    </w:p>
    <w:p w14:paraId="71767466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2. У гуртожитку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можуть проживати: 1) здобувачі вищої освіти за заочною формою здобуття вищої освіти за потреби виконання компонентів навчального плану, що передбачають особисту присутність здобувача вищої освіти у</w:t>
      </w:r>
      <w:r w:rsidR="00C22E12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>, за наявності вільного ліжка-місця; 2) сім’я, що складається зі здобувачів вищої освіти в</w:t>
      </w:r>
      <w:r w:rsidR="00C22E12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; 3) вступники під час проведення вступних </w:t>
      </w:r>
      <w:r w:rsidRPr="000B7D06">
        <w:rPr>
          <w:sz w:val="28"/>
          <w:szCs w:val="28"/>
        </w:rPr>
        <w:lastRenderedPageBreak/>
        <w:t xml:space="preserve">випробувань з інших населених пунктів, у тому числі діти-сироти та діти, позбавлені батьківського піклування, особи з числа дітей-сиріт та дітей, позбавлених батьківського піклування, за умови відсутності у них місця проживання за місцезнаходженням закладу вищої освіти; 4) за умови повного забезпечення здобувачів вищої освіти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жилою площею, у гуртожитку можуть проживати працівники закладу вищої освіти. </w:t>
      </w:r>
    </w:p>
    <w:p w14:paraId="685C5281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3.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як гуртожиток для проживання осіб може використовувати спеціально збудовані або облаштовані для цього жилі будинки, орендовані жилі будинки. Не допускається проживання у підвалах, мансардах, цокольних поверхах, а також у жилих приміщеннях, непридатних для проживання. Усі приміщення гуртожитку мають використовуватися за їх функціональним призначенням. </w:t>
      </w:r>
    </w:p>
    <w:p w14:paraId="09222479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4. Жила площа у гуртожитку</w:t>
      </w:r>
      <w:r w:rsidR="00C22E12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 надається:</w:t>
      </w:r>
    </w:p>
    <w:p w14:paraId="7DDDE948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у вигляді окремого ліжко-місця за спільного проживання одиноких осіб однієї статі; </w:t>
      </w:r>
    </w:p>
    <w:p w14:paraId="454B5941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окремого жилого приміщення для відокремленого проживання однієї особи або сім’ї. </w:t>
      </w:r>
    </w:p>
    <w:p w14:paraId="76ABF43E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Розмір жилої площі визначається Примірним положенням про користування гуртожитками, затвердженим постановою Кабінету Міністрів України від 20 червня 2018 року № 498, та нормативно-технічними документами. </w:t>
      </w:r>
    </w:p>
    <w:p w14:paraId="3DC5E25D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5. Адміністрація гуртожитку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зобов’язана забезпечити у гуртожитку належні умови для проживання, самостійної роботи, відпочинку, заняття фізичною культурою і спортом, а також дотримання відповідних санітарно</w:t>
      </w:r>
      <w:r w:rsidR="00C22E12" w:rsidRPr="000B7D06">
        <w:rPr>
          <w:sz w:val="28"/>
          <w:szCs w:val="28"/>
        </w:rPr>
        <w:t>-</w:t>
      </w:r>
      <w:r w:rsidRPr="000B7D06">
        <w:rPr>
          <w:sz w:val="28"/>
          <w:szCs w:val="28"/>
        </w:rPr>
        <w:t>гігієнічних норм і правил, проведення поточного та капітального ремонтів приміщень й обладнання, а також створити умови для користування гуртожитком осіб з особливими потребами та мало</w:t>
      </w:r>
      <w:r w:rsidR="009326CC" w:rsidRPr="000B7D06">
        <w:rPr>
          <w:sz w:val="28"/>
          <w:szCs w:val="28"/>
        </w:rPr>
        <w:t>-</w:t>
      </w:r>
      <w:r w:rsidRPr="000B7D06">
        <w:rPr>
          <w:sz w:val="28"/>
          <w:szCs w:val="28"/>
        </w:rPr>
        <w:t>мобільними групами населення. Права й обов’язки працівників гуртожитку визначаються їх посадовими інструкціями.</w:t>
      </w:r>
    </w:p>
    <w:p w14:paraId="6B89DCBA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6.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оприлюднює на своєму веб</w:t>
      </w:r>
      <w:r w:rsidR="00C22E12" w:rsidRPr="000B7D06">
        <w:rPr>
          <w:sz w:val="28"/>
          <w:szCs w:val="28"/>
        </w:rPr>
        <w:t>-</w:t>
      </w:r>
      <w:r w:rsidRPr="000B7D06">
        <w:rPr>
          <w:sz w:val="28"/>
          <w:szCs w:val="28"/>
        </w:rPr>
        <w:t xml:space="preserve">сайті: </w:t>
      </w:r>
    </w:p>
    <w:p w14:paraId="22E5CEB2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lastRenderedPageBreak/>
        <w:t>- інформацію про наявність гуртожитку, наявність вільних місць у гуртожитку, розмір плати за проживання у ньому, у тому числі у разі надання жилих приміщень підвищеного рівня комфортності;</w:t>
      </w:r>
    </w:p>
    <w:p w14:paraId="653757B5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Положення про користування гуртожитком;</w:t>
      </w:r>
    </w:p>
    <w:p w14:paraId="172C9AD1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зразок договору найму жилого приміщення гуртожитку.</w:t>
      </w:r>
    </w:p>
    <w:p w14:paraId="07C5C525" w14:textId="77777777" w:rsidR="00B367B7" w:rsidRPr="000B7D06" w:rsidRDefault="009C54DB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D06">
        <w:rPr>
          <w:b/>
          <w:sz w:val="28"/>
          <w:szCs w:val="28"/>
        </w:rPr>
        <w:t>III. Надання жилої площі у гуртожитку КІПДМ ЛНАМ</w:t>
      </w:r>
    </w:p>
    <w:p w14:paraId="4928E366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1. Для одержання в користування жилого приміщення у гуртожитку </w:t>
      </w:r>
      <w:r w:rsidR="00C22E12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на поточний навчальний рік особа подає заяву на ім’</w:t>
      </w:r>
      <w:r w:rsidR="00C22E12" w:rsidRPr="000B7D06">
        <w:rPr>
          <w:sz w:val="28"/>
          <w:szCs w:val="28"/>
        </w:rPr>
        <w:t xml:space="preserve">я </w:t>
      </w:r>
      <w:r w:rsidRPr="000B7D06">
        <w:rPr>
          <w:sz w:val="28"/>
          <w:szCs w:val="28"/>
        </w:rPr>
        <w:t xml:space="preserve">ректора </w:t>
      </w:r>
      <w:r w:rsidR="00C22E12" w:rsidRPr="000B7D06">
        <w:rPr>
          <w:sz w:val="28"/>
          <w:szCs w:val="28"/>
        </w:rPr>
        <w:t>КДІДМ .</w:t>
      </w:r>
    </w:p>
    <w:p w14:paraId="40A89A6B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2. Рішення про надання особі жил</w:t>
      </w:r>
      <w:r w:rsidR="00DE286B" w:rsidRPr="000B7D06">
        <w:rPr>
          <w:sz w:val="28"/>
          <w:szCs w:val="28"/>
        </w:rPr>
        <w:t xml:space="preserve">ої площі у гуртожитку приймає </w:t>
      </w:r>
      <w:r w:rsidRPr="000B7D06">
        <w:rPr>
          <w:sz w:val="28"/>
          <w:szCs w:val="28"/>
        </w:rPr>
        <w:t xml:space="preserve">ректор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за погодженням з органами студентського самоврядування </w:t>
      </w:r>
      <w:r w:rsidR="00DE286B" w:rsidRPr="000B7D06">
        <w:rPr>
          <w:sz w:val="28"/>
          <w:szCs w:val="28"/>
        </w:rPr>
        <w:t xml:space="preserve">КДІДМ. </w:t>
      </w:r>
    </w:p>
    <w:p w14:paraId="1F38D6F6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Для організації надання жилої площі у гуртожитку директор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може створювати відповідний робочий орган закладу вищої освіти, до складу якого мають обов’язково входити представники органів студентського самоврядування. У разі прийняття рішення щодо надання особі жилої площі в гуртожитку адміністрація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видає такій особі ордер на жилу площу в гуртожитку (далі - ордер) встановленої форми з одночасним укладанням з нею договору найму жилого приміщення в гуртожитку. Приміщення гуртожитку під час канікул можуть надаватись у користування відповідно до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власності, затвердженого постановою Кабінету Міністрів України від 27 серпня 2010 року № 796. </w:t>
      </w:r>
    </w:p>
    <w:p w14:paraId="629B57E8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3. Надання жилої площі у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у вигляді окремого ліжко</w:t>
      </w:r>
      <w:r w:rsidR="00DE286B" w:rsidRPr="000B7D06">
        <w:rPr>
          <w:sz w:val="28"/>
          <w:szCs w:val="28"/>
        </w:rPr>
        <w:t>-</w:t>
      </w:r>
      <w:r w:rsidRPr="000B7D06">
        <w:rPr>
          <w:sz w:val="28"/>
          <w:szCs w:val="28"/>
        </w:rPr>
        <w:t xml:space="preserve">місця відбувається з урахуванням статі особи, а також може здійснюватися з урахуванням навчання здобувачів вищої освіти на одній кафедрі (відділенні, курсі). </w:t>
      </w:r>
    </w:p>
    <w:p w14:paraId="7C88567D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4. Черговість надання жилої площі у гуртожитку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у тому числі право на першочергове забезпечення осіб пільгових категорій, встановлюється відповідно до вимог законодавства. </w:t>
      </w:r>
    </w:p>
    <w:p w14:paraId="156AF93E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5. Поселення до гуртожитку здійснюється на підставі ордера та документа, що посвідчує особу.</w:t>
      </w:r>
    </w:p>
    <w:p w14:paraId="43E86E81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lastRenderedPageBreak/>
        <w:t xml:space="preserve"> 6. Здобувачі освіти закладу фахової передвищої та вищої освіти підлягають обов’язковим профілактичним медичним оглядам відповідно до статті 21 Закону України «Про захист населення від інфекційних </w:t>
      </w:r>
      <w:proofErr w:type="spellStart"/>
      <w:r w:rsidRPr="000B7D06">
        <w:rPr>
          <w:sz w:val="28"/>
          <w:szCs w:val="28"/>
        </w:rPr>
        <w:t>хвороб</w:t>
      </w:r>
      <w:proofErr w:type="spellEnd"/>
      <w:r w:rsidRPr="000B7D06">
        <w:rPr>
          <w:sz w:val="28"/>
          <w:szCs w:val="28"/>
        </w:rPr>
        <w:t xml:space="preserve">». </w:t>
      </w:r>
    </w:p>
    <w:p w14:paraId="46E4206E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7. Облік ордерів, оформлення документів щодо реєстрації місця проживання мешканців гуртожитку відповідно до законодавства здійснює посадова особа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>, на яку покладено такі обов’язки.</w:t>
      </w:r>
    </w:p>
    <w:p w14:paraId="38BD066F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8. Особі, яка поселяється до гуртожитку, згідно з виданим їй ордером надається ліжко-місце або окреме жиле приміщення (кімната), майно за переліком, зазначеним у договорі найму жилого приміщення в гуртожитку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перепустка на право входу до гуртожитку. Таку особу обов’язково ознайомлюють під підпис з правилами внутрішнього розпорядку, правилами техніки безпеки та пожежної безпеки гуртожитку. Батьки або інші законні представники у разі поселення до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здобувача, який є неповнолітньою особою, також ознайомлюються з Положенням про користування гуртожитком та правилами внутрішнього розпорядку гуртожитку. За письмовим зверненням батьків або інших законних представників здобувачів - неповнолітніх осіб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може встановити обмеження щодо виходу з гуртожитків таких осіб у нічний час.</w:t>
      </w:r>
    </w:p>
    <w:p w14:paraId="69ACB78E" w14:textId="77777777" w:rsidR="00B367B7" w:rsidRPr="000B7D06" w:rsidRDefault="009C54DB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D06">
        <w:rPr>
          <w:b/>
          <w:sz w:val="28"/>
          <w:szCs w:val="28"/>
        </w:rPr>
        <w:t xml:space="preserve">IV. Користування гуртожитком </w:t>
      </w:r>
      <w:r w:rsidR="00DE286B" w:rsidRPr="000B7D06">
        <w:rPr>
          <w:b/>
          <w:sz w:val="28"/>
          <w:szCs w:val="28"/>
        </w:rPr>
        <w:t>КДІДМ</w:t>
      </w:r>
    </w:p>
    <w:p w14:paraId="220ABD9F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1. Мешканці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мають право безперешкодного цілодобового доступу до гуртожитку (входити до нього та виходити з нього). Забороняється вимагати від них у будь-який час доби усні або письмові пояснення щодо причин їх входу чи виходу з гуртожитку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крім випадку, визначеного в абзаці третьому пункту 8 розділу III цього Положення. </w:t>
      </w:r>
    </w:p>
    <w:p w14:paraId="111939FB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2. Відвідувачі мають право перебувати в гуртожитку з 8:00 до 22:00. Входячи до гуртожитку, відвідувач пред’являє черговому гуртожитку документ, що посвідчує особу, і реєструється в журналі відвідувачів. Мешканець гуртожитку зобов’язаний особисто зустріти відвідувача та залишити свою перепустку черговому гуртожитку. Мешканець гуртожитку відповідає за своєчасний вихід з гуртожитку відвідувачів і дотримання ними правил </w:t>
      </w:r>
      <w:r w:rsidRPr="000B7D06">
        <w:rPr>
          <w:sz w:val="28"/>
          <w:szCs w:val="28"/>
        </w:rPr>
        <w:lastRenderedPageBreak/>
        <w:t>внутрішнього розпорядку гуртожитку. Мешканець зобов’язаний особисто провести відвідувача до виходу з гуртожитку та забрати свою перепустку.</w:t>
      </w:r>
    </w:p>
    <w:p w14:paraId="0FD21506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3. Мешканці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за погодженням з адміністрацією гуртожитку можуть використовувати приміщення спільного користування для проведення освітніх, культурно-розважальних та спортивно-оздоровчих заходів. Під час проведення таких заходів потрібно дотримуватись обмежень щодо допустимого рівня шуму, правил поведінки та санітарно-гігієнічних вимог. </w:t>
      </w:r>
    </w:p>
    <w:p w14:paraId="097D3B8F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4. Мешканці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мають право: </w:t>
      </w:r>
    </w:p>
    <w:p w14:paraId="24628F27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- на своєчасне отримання житлово-комунальних послуг належної якості;</w:t>
      </w:r>
    </w:p>
    <w:p w14:paraId="741A9977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користуватися допоміжними приміщеннями, камерами зберігання, іншим обладнанням і майном спільного користування гуртожитку; </w:t>
      </w:r>
    </w:p>
    <w:p w14:paraId="3B7E6351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вимагати своєчасного ремонту або заміни обладнання, меблів, інвентарю, постільної білизни тощо, які стали непридатними для використання, а також усунення недоліків у забезпеченні побутових умов з дотриманням мешканцями вимог законодавства у сфері надання побутових та житлово-комунальних послуг; </w:t>
      </w:r>
    </w:p>
    <w:p w14:paraId="7AB4E247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обирати органи студентського самоврядування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й бути обраними до їхнього складу (для здобувачів вищої освіти);</w:t>
      </w:r>
    </w:p>
    <w:p w14:paraId="0859C56B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через органи студентського самоврядування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брати участь у вирішенні питань, пов’язаних з поліпшенням житлово-побутових умов, якості роботи працівників гуртожитку, організації культурно-розважальної, виховної, спортивно-оздоровчої роботи, дозвілля тощо;</w:t>
      </w:r>
    </w:p>
    <w:p w14:paraId="76F744A7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звертатись зі скаргами на роботу працівників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й житлово-побутові умови, що не відповідають встановленим нормам, з інших питань утримання гуртожитків до адміністрації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інших установ відповідно до Закону України «Про звернення громадян»; - інші права відповідно до законодавства. </w:t>
      </w:r>
    </w:p>
    <w:p w14:paraId="0711B002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5. Мешканці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зобов’язані: </w:t>
      </w:r>
    </w:p>
    <w:p w14:paraId="4C9A0196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- знати й виконувати правила внутрішнього розпорядку гуртожитку;</w:t>
      </w:r>
    </w:p>
    <w:p w14:paraId="4B3BAE8F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lastRenderedPageBreak/>
        <w:t xml:space="preserve"> - своєчасно та у повному обсязі відповідно до договору найму жилого приміщення в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сплачувати плату за проживання, комунальні послуги; </w:t>
      </w:r>
    </w:p>
    <w:p w14:paraId="4BA48056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- підтримувати чистоту й порядок у своїй кімнаті, блоці та у місцях загального користування;</w:t>
      </w:r>
    </w:p>
    <w:p w14:paraId="00DC3BA9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дбайливо ставитись до майна гуртожитку, </w:t>
      </w:r>
      <w:proofErr w:type="spellStart"/>
      <w:r w:rsidRPr="000B7D06">
        <w:rPr>
          <w:sz w:val="28"/>
          <w:szCs w:val="28"/>
        </w:rPr>
        <w:t>економно</w:t>
      </w:r>
      <w:proofErr w:type="spellEnd"/>
      <w:r w:rsidRPr="000B7D06">
        <w:rPr>
          <w:sz w:val="28"/>
          <w:szCs w:val="28"/>
        </w:rPr>
        <w:t xml:space="preserve"> і раціонально витрачати тепло, електроенергію, газ і воду;</w:t>
      </w:r>
    </w:p>
    <w:p w14:paraId="1BE982C3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своєчасно подавати заявки на ремонт електричного, сантехнічного, іншого обладнання та меблів; </w:t>
      </w:r>
    </w:p>
    <w:p w14:paraId="684A2770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про всі надзвичайні події в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терміново повідомляти адміністрацію гуртожитку, органи студентського самоврядування гуртожитку;</w:t>
      </w:r>
    </w:p>
    <w:p w14:paraId="7FD7ECA8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забезпечити наявність дублікатів ключів у кімнаті, в якій проживають;</w:t>
      </w:r>
    </w:p>
    <w:p w14:paraId="199EE005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забезпечувати за власний рахунок проведення поточного ремонту приміщення, у якому проживають;</w:t>
      </w:r>
    </w:p>
    <w:p w14:paraId="7F04E45F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не перешкоджати у правомірному доступі до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та/або використанні приміщення, майна, обладнання, що знаходяться у спільному користуванні, іншим особам;</w:t>
      </w:r>
    </w:p>
    <w:p w14:paraId="79BA186E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у разі залишення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більше ніж на 2 доби попереджати про це адміністрацію гуртожитку; </w:t>
      </w:r>
    </w:p>
    <w:p w14:paraId="734820FB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відшкодовувати заподіяні матеріальні збитки відповідно до законодавства; </w:t>
      </w:r>
    </w:p>
    <w:p w14:paraId="3126221D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дотримуватися правил техніки безпеки, вимог пожежної безпеки, санітарних норм; </w:t>
      </w:r>
    </w:p>
    <w:p w14:paraId="1EF77FCA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у разі самостійної заміни замка або втрати виданих ключів забезпечити наявність дублікатів ключів від жилого приміщення, в якому вони проживають, в адміністрації гуртожитку; </w:t>
      </w:r>
    </w:p>
    <w:p w14:paraId="17EE2647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- у разі виселення з гуртожитку передати коменданту все майно, яке було надано у користування .</w:t>
      </w:r>
    </w:p>
    <w:p w14:paraId="263F269F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6. Мешканцям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під час проживання у гуртожитку забороняється:</w:t>
      </w:r>
    </w:p>
    <w:p w14:paraId="5FB95769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порушувати правила внутрішнього розпорядку гуртожитку;</w:t>
      </w:r>
    </w:p>
    <w:p w14:paraId="645B3314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lastRenderedPageBreak/>
        <w:t xml:space="preserve"> - палити (крім спеціально відведених місць), вживати наркотичні або токсичні речовини, перебувати у стані алкогольного, наркотичного або токсичного сп’яніння; </w:t>
      </w:r>
    </w:p>
    <w:p w14:paraId="19C3819A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утримувати тварин; </w:t>
      </w:r>
    </w:p>
    <w:p w14:paraId="7C4FA3AB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самостійно здійснювати переобладнання та перепланування приміщень гуртожитку; </w:t>
      </w:r>
    </w:p>
    <w:p w14:paraId="1646D634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використовувати електропобутові прилади, не зазначені у договорі найму жилої площі в гуртожитку, без дозволу адміністрації гуртожитку </w:t>
      </w:r>
      <w:r w:rsidR="00DE286B" w:rsidRPr="000B7D06">
        <w:rPr>
          <w:sz w:val="28"/>
          <w:szCs w:val="28"/>
        </w:rPr>
        <w:t>КДІДМ;</w:t>
      </w:r>
    </w:p>
    <w:p w14:paraId="36943EC4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порушувати вимоги щодо дотримання допустимого рівня шуму в приміщенні; </w:t>
      </w:r>
    </w:p>
    <w:p w14:paraId="7038AFAE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самовільно переселятись з однієї кімнати у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до іншої.</w:t>
      </w:r>
    </w:p>
    <w:p w14:paraId="49B8952E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7. За порушення правил внутрішнього розпорядку гуртожитку адміністрація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може зробити мешканцю гуртожитку:</w:t>
      </w:r>
    </w:p>
    <w:p w14:paraId="493FE000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- зауваження; </w:t>
      </w:r>
    </w:p>
    <w:p w14:paraId="3281351F" w14:textId="77777777" w:rsidR="00DE286B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- попередження. </w:t>
      </w:r>
    </w:p>
    <w:p w14:paraId="21DFA6ED" w14:textId="77777777" w:rsidR="00B367B7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У разі систематичних порушень правил внутрішнього розпорядку гуртожитку з боку мешканця гуртожитку органи студентського самоврядування можуть порушити питання щодо його подальшого проживання в гуртожитку перед адміністрацією гуртожитку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. Рішення про подальше проживання такого здобувача освіти в гуртожитку </w:t>
      </w:r>
      <w:r w:rsidR="00DE286B" w:rsidRPr="000B7D06">
        <w:rPr>
          <w:sz w:val="28"/>
          <w:szCs w:val="28"/>
        </w:rPr>
        <w:t xml:space="preserve">КДІДМ приймає </w:t>
      </w:r>
      <w:r w:rsidRPr="000B7D06">
        <w:rPr>
          <w:sz w:val="28"/>
          <w:szCs w:val="28"/>
        </w:rPr>
        <w:t xml:space="preserve">ректор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з урахуванням пропозицій органів студентського самоврядування та адміністрації гуртожитку. </w:t>
      </w:r>
    </w:p>
    <w:p w14:paraId="1C13A293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8. Представники адміністрації</w:t>
      </w:r>
      <w:r w:rsidR="00DE286B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 xml:space="preserve">, науково-педагогічні, педагогічні та інші працівники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в межах виконання своїх посадових обов’язків мають право безперешкодного цілодобового доступу до гуртожитку </w:t>
      </w:r>
      <w:r w:rsidR="00DE286B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та жилих кімнат. </w:t>
      </w:r>
    </w:p>
    <w:p w14:paraId="38509807" w14:textId="77777777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9. Переселення мешканців гуртожитку </w:t>
      </w:r>
      <w:r w:rsidR="009326CC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між кімнатами в межах одного гуртожитку здійснюється на підставі письмової заяви особи.</w:t>
      </w:r>
    </w:p>
    <w:p w14:paraId="06E507FB" w14:textId="77777777" w:rsidR="00C22E12" w:rsidRPr="000B7D06" w:rsidRDefault="009C54DB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r w:rsidRPr="000B7D06">
        <w:rPr>
          <w:b/>
          <w:sz w:val="28"/>
          <w:szCs w:val="28"/>
        </w:rPr>
        <w:t xml:space="preserve">V. Плата за проживання у гуртожитку </w:t>
      </w:r>
      <w:r w:rsidR="009326CC" w:rsidRPr="000B7D06">
        <w:rPr>
          <w:b/>
          <w:sz w:val="28"/>
          <w:szCs w:val="28"/>
        </w:rPr>
        <w:t>КДІДМ</w:t>
      </w:r>
    </w:p>
    <w:bookmarkEnd w:id="0"/>
    <w:p w14:paraId="1B6FEDF2" w14:textId="7E6C8112" w:rsidR="00C22E12" w:rsidRPr="000B7D06" w:rsidRDefault="009C54DB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1. Розмір плати за проживання у гуртожитку </w:t>
      </w:r>
      <w:r w:rsidR="009326CC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 xml:space="preserve">встановлює ректор </w:t>
      </w:r>
      <w:r w:rsidR="009326CC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за погодженням з органом студентського самоврядування</w:t>
      </w:r>
      <w:r w:rsidR="00B367B7" w:rsidRPr="000B7D06">
        <w:rPr>
          <w:sz w:val="28"/>
          <w:szCs w:val="28"/>
        </w:rPr>
        <w:t xml:space="preserve"> з урахуванням </w:t>
      </w:r>
      <w:r w:rsidR="00B367B7" w:rsidRPr="000B7D06">
        <w:rPr>
          <w:sz w:val="28"/>
          <w:szCs w:val="28"/>
        </w:rPr>
        <w:lastRenderedPageBreak/>
        <w:t xml:space="preserve">вимог наказу Міністерства освіти і науки, молоді та спорту України, Міністерства фінансів України, Міністерства охорони </w:t>
      </w:r>
      <w:r w:rsidR="000B7D06" w:rsidRPr="000B7D06">
        <w:rPr>
          <w:sz w:val="28"/>
          <w:szCs w:val="28"/>
        </w:rPr>
        <w:t>здоров’я</w:t>
      </w:r>
      <w:r w:rsidR="00B367B7" w:rsidRPr="000B7D06">
        <w:rPr>
          <w:sz w:val="28"/>
          <w:szCs w:val="28"/>
        </w:rPr>
        <w:t xml:space="preserve"> України від 28 березня 2011 року Nº 284/423/173. зареєстрованого у Міністерстві юстиції України 27 квітня 2011 року за Nº 520/19258. </w:t>
      </w:r>
    </w:p>
    <w:p w14:paraId="30081483" w14:textId="77777777" w:rsidR="00C22E12" w:rsidRPr="000B7D06" w:rsidRDefault="00B367B7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2. Плата за проживання у гуртожитку </w:t>
      </w:r>
      <w:r w:rsidR="009326CC" w:rsidRPr="000B7D06">
        <w:rPr>
          <w:sz w:val="28"/>
          <w:szCs w:val="28"/>
        </w:rPr>
        <w:t xml:space="preserve">КДІДМ </w:t>
      </w:r>
      <w:r w:rsidRPr="000B7D06">
        <w:rPr>
          <w:sz w:val="28"/>
          <w:szCs w:val="28"/>
        </w:rPr>
        <w:t>вноситься мешканцями у порядку та строки, встановлені договором найму жилого приміщення у гуртожитку</w:t>
      </w:r>
      <w:r w:rsidR="009326CC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>.</w:t>
      </w:r>
    </w:p>
    <w:p w14:paraId="4107B6E3" w14:textId="56B36CB5" w:rsidR="00C22E12" w:rsidRPr="000B7D06" w:rsidRDefault="00B367B7" w:rsidP="000B7D0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D06">
        <w:rPr>
          <w:b/>
          <w:sz w:val="28"/>
          <w:szCs w:val="28"/>
        </w:rPr>
        <w:t>V</w:t>
      </w:r>
      <w:r w:rsidR="000B7D06" w:rsidRPr="000B7D06">
        <w:rPr>
          <w:b/>
          <w:sz w:val="28"/>
          <w:szCs w:val="28"/>
        </w:rPr>
        <w:t>І</w:t>
      </w:r>
      <w:r w:rsidRPr="000B7D06">
        <w:rPr>
          <w:b/>
          <w:sz w:val="28"/>
          <w:szCs w:val="28"/>
        </w:rPr>
        <w:t xml:space="preserve">. Студентське самоврядування у гуртожитку </w:t>
      </w:r>
      <w:r w:rsidR="009326CC" w:rsidRPr="000B7D06">
        <w:rPr>
          <w:b/>
          <w:sz w:val="28"/>
          <w:szCs w:val="28"/>
        </w:rPr>
        <w:t>КДІДМ</w:t>
      </w:r>
    </w:p>
    <w:p w14:paraId="5FFFFF60" w14:textId="3FACBD48" w:rsidR="00C22E12" w:rsidRPr="000B7D06" w:rsidRDefault="00B367B7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1. У гуртожитку діють органи студентськ</w:t>
      </w:r>
      <w:r w:rsidR="009326CC" w:rsidRPr="000B7D06">
        <w:rPr>
          <w:sz w:val="28"/>
          <w:szCs w:val="28"/>
        </w:rPr>
        <w:t xml:space="preserve">ого самоврядування, що є </w:t>
      </w:r>
      <w:r w:rsidR="000B7D06" w:rsidRPr="000B7D06">
        <w:rPr>
          <w:sz w:val="28"/>
          <w:szCs w:val="28"/>
        </w:rPr>
        <w:t>невід’ємною</w:t>
      </w:r>
      <w:r w:rsidRPr="000B7D06">
        <w:rPr>
          <w:sz w:val="28"/>
          <w:szCs w:val="28"/>
        </w:rPr>
        <w:t xml:space="preserve"> частиною громадського самоврядування</w:t>
      </w:r>
      <w:r w:rsidR="009326CC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>.</w:t>
      </w:r>
    </w:p>
    <w:p w14:paraId="7AF4E8B4" w14:textId="77777777" w:rsidR="00795747" w:rsidRPr="000B7D06" w:rsidRDefault="00B367B7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 2. Структура, порядок проведення виб</w:t>
      </w:r>
      <w:r w:rsidR="009326CC" w:rsidRPr="000B7D06">
        <w:rPr>
          <w:sz w:val="28"/>
          <w:szCs w:val="28"/>
        </w:rPr>
        <w:t>орів і повноваження органів студ</w:t>
      </w:r>
      <w:r w:rsidRPr="000B7D06">
        <w:rPr>
          <w:sz w:val="28"/>
          <w:szCs w:val="28"/>
        </w:rPr>
        <w:t>ентського самоврядування, що діють у гуртожитку</w:t>
      </w:r>
      <w:r w:rsidR="009326CC" w:rsidRPr="000B7D06">
        <w:rPr>
          <w:sz w:val="28"/>
          <w:szCs w:val="28"/>
        </w:rPr>
        <w:t xml:space="preserve"> КДІДМ</w:t>
      </w:r>
      <w:r w:rsidRPr="000B7D06">
        <w:rPr>
          <w:sz w:val="28"/>
          <w:szCs w:val="28"/>
        </w:rPr>
        <w:t>, визначаються відповідно до статті 40 Закону України «Про вищу освіту» та установчими документами</w:t>
      </w:r>
      <w:r w:rsidR="009326CC" w:rsidRPr="000B7D06">
        <w:rPr>
          <w:sz w:val="28"/>
          <w:szCs w:val="28"/>
        </w:rPr>
        <w:t xml:space="preserve"> КДІДМ</w:t>
      </w:r>
      <w:r w:rsidR="00C22E12" w:rsidRPr="000B7D06">
        <w:rPr>
          <w:sz w:val="28"/>
          <w:szCs w:val="28"/>
        </w:rPr>
        <w:t>.</w:t>
      </w:r>
    </w:p>
    <w:p w14:paraId="209031A3" w14:textId="77777777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6CCF196" w14:textId="77777777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F5CEA40" w14:textId="77777777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935C28" w14:textId="77777777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243729B" w14:textId="77777777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>Погоджено:</w:t>
      </w:r>
    </w:p>
    <w:p w14:paraId="6374C9CC" w14:textId="77777777" w:rsid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Заступник директора </w:t>
      </w:r>
    </w:p>
    <w:p w14:paraId="70905263" w14:textId="7EA7B5C3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з виховної роботи                  </w:t>
      </w:r>
      <w:r w:rsidR="000B7D06">
        <w:rPr>
          <w:sz w:val="28"/>
          <w:szCs w:val="28"/>
        </w:rPr>
        <w:t xml:space="preserve">                       </w:t>
      </w:r>
      <w:r w:rsidRPr="000B7D06">
        <w:rPr>
          <w:sz w:val="28"/>
          <w:szCs w:val="28"/>
        </w:rPr>
        <w:t xml:space="preserve">     Лідія КВАСНЮК</w:t>
      </w:r>
    </w:p>
    <w:p w14:paraId="6BB59501" w14:textId="6A2073AC" w:rsidR="009326CC" w:rsidRPr="000B7D06" w:rsidRDefault="009326CC" w:rsidP="000B7D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D06">
        <w:rPr>
          <w:sz w:val="28"/>
          <w:szCs w:val="28"/>
        </w:rPr>
        <w:t xml:space="preserve">Юрисконсульт                                  </w:t>
      </w:r>
      <w:r w:rsidR="000B7D06">
        <w:rPr>
          <w:sz w:val="28"/>
          <w:szCs w:val="28"/>
        </w:rPr>
        <w:t xml:space="preserve">           </w:t>
      </w:r>
      <w:r w:rsidRPr="000B7D06">
        <w:rPr>
          <w:sz w:val="28"/>
          <w:szCs w:val="28"/>
        </w:rPr>
        <w:t xml:space="preserve">       Світлана САБАДАШ-МИЦЬО</w:t>
      </w:r>
    </w:p>
    <w:sectPr w:rsidR="009326CC" w:rsidRPr="000B7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B"/>
    <w:rsid w:val="000B7D06"/>
    <w:rsid w:val="00430520"/>
    <w:rsid w:val="00795747"/>
    <w:rsid w:val="009326CC"/>
    <w:rsid w:val="009C54DB"/>
    <w:rsid w:val="00B367B7"/>
    <w:rsid w:val="00C22E12"/>
    <w:rsid w:val="00CC6E77"/>
    <w:rsid w:val="00D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C42C"/>
  <w15:docId w15:val="{2092FECA-E347-6847-B99F-FF5086C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4DB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9235</Words>
  <Characters>5264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Юрій Порох</cp:lastModifiedBy>
  <cp:revision>4</cp:revision>
  <dcterms:created xsi:type="dcterms:W3CDTF">2025-04-03T06:18:00Z</dcterms:created>
  <dcterms:modified xsi:type="dcterms:W3CDTF">2025-04-03T06:55:00Z</dcterms:modified>
</cp:coreProperties>
</file>